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pl-PL"/>
        </w:rPr>
        <w:t xml:space="preserve">Pokoloruj obrazki, które kojarzą Ci się z latem. </w:t>
      </w:r>
      <w:bookmarkStart w:id="0" w:name="_GoBack"/>
      <w:r>
        <w:rPr>
          <w:lang w:eastAsia="pl-PL"/>
        </w:rPr>
        <w:drawing>
          <wp:inline distT="0" distB="0" distL="0" distR="0">
            <wp:extent cx="5572125" cy="7209155"/>
            <wp:effectExtent l="0" t="0" r="5715" b="14605"/>
            <wp:docPr id="10" name="Obraz 10" descr="https://www.bestcoloringpagesforkids.com/wp-content/uploads/2019/05/Color-Only-Summer-Worksh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https://www.bestcoloringpagesforkids.com/wp-content/uploads/2019/05/Color-Only-Summer-Workshee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20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5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2020-06-14T10:04:34Z</dcterms:created>
  <dc:creator>Ja</dc:creator>
  <cp:lastModifiedBy>Ja</cp:lastModifiedBy>
  <dcterms:modified xsi:type="dcterms:W3CDTF">2020-06-14T10:07:07Z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