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TEMAT</w:t>
      </w:r>
      <w:r>
        <w:rPr>
          <w:b/>
          <w:u w:val="single"/>
        </w:rPr>
        <w:t xml:space="preserve">: </w:t>
      </w:r>
      <w:r>
        <w:rPr>
          <w:b/>
          <w:highlight w:val="green"/>
          <w:u w:val="single"/>
        </w:rPr>
        <w:t>ZIELONY</w:t>
      </w:r>
      <w:r>
        <w:rPr>
          <w:b/>
          <w:u w:val="single"/>
        </w:rPr>
        <w:t xml:space="preserve">  (</w:t>
      </w:r>
      <w:r>
        <w:rPr>
          <w:b/>
        </w:rPr>
        <w:t xml:space="preserve"> 16.06.2020)</w:t>
      </w:r>
    </w:p>
    <w:p>
      <w:pPr>
        <w:jc w:val="center"/>
      </w:pPr>
      <w:r>
        <w:t>(opr. A. Niczyj, J. Jankiewicz, A. Mężyńska)</w:t>
      </w:r>
    </w:p>
    <w:p/>
    <w:p>
      <w:pPr>
        <w:pStyle w:val="8"/>
        <w:numPr>
          <w:ilvl w:val="0"/>
          <w:numId w:val="1"/>
        </w:numPr>
        <w:spacing w:line="360" w:lineRule="auto"/>
      </w:pPr>
      <w:r>
        <w:t>„Tropem kolorów” – zabawa twórcza. Zadajemy  dzieciom zagadkę: Jaki kolor dziś tropimy – ma go żaba, ukrył się w liściach, widać go w trawie. Następnie dzieci wybierają spośród kartek papieru kolorowego, bibuły, pasmanterii te w kolorze zielonym. Dzieci mają za zadanie narysować i wyciąć z papieru kolorowego lub bibuły paski. Po wycięciu komponują z nich kształty dowolnych przedmiotów: domów, samochodów, roślin, zwierząt. Po ułożeniu dzieci naklejają je na przygotowane duże arkusze szarego papieru.</w:t>
      </w:r>
    </w:p>
    <w:p>
      <w:pPr>
        <w:pStyle w:val="8"/>
        <w:numPr>
          <w:ilvl w:val="0"/>
          <w:numId w:val="1"/>
        </w:numPr>
        <w:spacing w:line="360" w:lineRule="auto"/>
      </w:pPr>
      <w:r>
        <w:t>„Zielony” – zabawa ruchowa orientacyjno-porządkowa. Dzieci chodzą po sali w rytmie dowolnej piosenki. W czasie przerwy w muzyce szybko szukają koloru zielonego i dotykają go palcem. Mówią, czy jest to kolor jasnozielony, czy ciemnozielony. Gdy muzyka powraca dzieci znowu maszerują</w:t>
      </w:r>
    </w:p>
    <w:p>
      <w:pPr>
        <w:pStyle w:val="8"/>
        <w:numPr>
          <w:ilvl w:val="0"/>
          <w:numId w:val="1"/>
        </w:numPr>
        <w:spacing w:line="360" w:lineRule="auto"/>
      </w:pPr>
      <w:r>
        <w:t>„Zielone zagadki” – rozwiązywanie zagadek. Rodzic mówi zagadki. Dzieci rysują ich rozwiązania oraz dzielą podane wyrazy z zagadki  na sylaby np.</w:t>
      </w:r>
    </w:p>
    <w:p>
      <w:pPr>
        <w:pStyle w:val="8"/>
        <w:spacing w:line="360" w:lineRule="auto"/>
      </w:pPr>
      <w:r>
        <w:t xml:space="preserve">Bardzo boi się bociana, </w:t>
      </w:r>
    </w:p>
    <w:p>
      <w:pPr>
        <w:pStyle w:val="8"/>
        <w:spacing w:line="360" w:lineRule="auto"/>
      </w:pPr>
      <w:r>
        <w:t>Z kumkania jest bardzo znana.</w:t>
      </w:r>
    </w:p>
    <w:p>
      <w:pPr>
        <w:pStyle w:val="8"/>
        <w:spacing w:line="360" w:lineRule="auto"/>
      </w:pPr>
      <w:r>
        <w:t xml:space="preserve"> Gdy ją w bajce się całuje,</w:t>
      </w:r>
    </w:p>
    <w:p>
      <w:pPr>
        <w:pStyle w:val="8"/>
        <w:spacing w:line="360" w:lineRule="auto"/>
      </w:pPr>
      <w:r>
        <w:t xml:space="preserve"> Wygląd księcia uzyskuje. (żaba)</w:t>
      </w:r>
    </w:p>
    <w:p>
      <w:pPr>
        <w:pStyle w:val="8"/>
        <w:spacing w:line="360" w:lineRule="auto"/>
      </w:pPr>
    </w:p>
    <w:p>
      <w:pPr>
        <w:pStyle w:val="8"/>
        <w:spacing w:line="360" w:lineRule="auto"/>
        <w:jc w:val="right"/>
      </w:pPr>
      <w:r>
        <w:t>To roślina popularna oraz bardzo zdrowa.</w:t>
      </w:r>
    </w:p>
    <w:p>
      <w:pPr>
        <w:pStyle w:val="8"/>
        <w:spacing w:line="360" w:lineRule="auto"/>
        <w:jc w:val="right"/>
      </w:pPr>
      <w:r>
        <w:t>Ukiszona bywa w beczce – pyszna, wyborowa.</w:t>
      </w:r>
    </w:p>
    <w:p>
      <w:pPr>
        <w:pStyle w:val="8"/>
        <w:spacing w:line="360" w:lineRule="auto"/>
        <w:jc w:val="right"/>
      </w:pPr>
      <w:r>
        <w:t xml:space="preserve"> Jeszcze dodam, że jej głowa jest cała zielona.</w:t>
      </w:r>
    </w:p>
    <w:p>
      <w:pPr>
        <w:pStyle w:val="8"/>
        <w:spacing w:line="360" w:lineRule="auto"/>
        <w:jc w:val="right"/>
      </w:pPr>
      <w:r>
        <w:t xml:space="preserve"> To już koniec podpowiedzi – zagadka skończona. (kapusta)</w:t>
      </w:r>
    </w:p>
    <w:p>
      <w:pPr>
        <w:pStyle w:val="8"/>
        <w:spacing w:line="360" w:lineRule="auto"/>
        <w:jc w:val="right"/>
      </w:pPr>
    </w:p>
    <w:p>
      <w:pPr>
        <w:pStyle w:val="3"/>
      </w:pPr>
      <w:r>
        <w:t>W mym ogródku rośnie krzak</w:t>
      </w:r>
    </w:p>
    <w:p>
      <w:pPr>
        <w:pStyle w:val="3"/>
      </w:pPr>
      <w:r>
        <w:t>który cierni wiel ma.</w:t>
      </w:r>
    </w:p>
    <w:p>
      <w:pPr>
        <w:pStyle w:val="3"/>
      </w:pPr>
      <w:r>
        <w:t>Chyba nimi bronić chce</w:t>
      </w:r>
    </w:p>
    <w:p>
      <w:pPr>
        <w:pStyle w:val="3"/>
      </w:pPr>
      <w:r>
        <w:t>zielone owoce swe.         (agrest)</w:t>
      </w:r>
    </w:p>
    <w:p>
      <w:pPr>
        <w:pStyle w:val="3"/>
        <w:jc w:val="right"/>
        <w:rPr>
          <w:rStyle w:val="5"/>
          <w:i w:val="0"/>
        </w:rPr>
      </w:pPr>
    </w:p>
    <w:p>
      <w:pPr>
        <w:pStyle w:val="3"/>
        <w:jc w:val="right"/>
        <w:rPr>
          <w:i/>
        </w:rPr>
      </w:pPr>
      <w:r>
        <w:rPr>
          <w:rStyle w:val="5"/>
          <w:i w:val="0"/>
        </w:rPr>
        <w:t>Okrągły owoc włochaty,</w:t>
      </w:r>
      <w:r>
        <w:rPr>
          <w:i/>
          <w:iCs/>
        </w:rPr>
        <w:br w:type="textWrapping"/>
      </w:r>
      <w:r>
        <w:rPr>
          <w:rStyle w:val="5"/>
          <w:i w:val="0"/>
        </w:rPr>
        <w:t>w witaminę C bogaty.</w:t>
      </w:r>
      <w:r>
        <w:rPr>
          <w:i/>
          <w:iCs/>
        </w:rPr>
        <w:br w:type="textWrapping"/>
      </w:r>
      <w:r>
        <w:rPr>
          <w:rStyle w:val="5"/>
          <w:i w:val="0"/>
        </w:rPr>
        <w:t>Miąższ zielony skrywa w sobie.</w:t>
      </w:r>
      <w:r>
        <w:rPr>
          <w:i/>
          <w:iCs/>
        </w:rPr>
        <w:br w:type="textWrapping"/>
      </w:r>
      <w:r>
        <w:rPr>
          <w:rStyle w:val="5"/>
          <w:i w:val="0"/>
        </w:rPr>
        <w:t>Pyszny koktajl z niego zrobię!</w:t>
      </w:r>
      <w:r>
        <w:rPr>
          <w:i/>
          <w:iCs/>
        </w:rPr>
        <w:br w:type="textWrapping"/>
      </w:r>
      <w:r>
        <w:rPr>
          <w:rStyle w:val="5"/>
          <w:i w:val="0"/>
        </w:rPr>
        <w:t>Pestek ilość ma mnogą,</w:t>
      </w:r>
      <w:r>
        <w:rPr>
          <w:i/>
          <w:iCs/>
        </w:rPr>
        <w:br w:type="textWrapping"/>
      </w:r>
      <w:r>
        <w:rPr>
          <w:rStyle w:val="5"/>
          <w:i w:val="0"/>
        </w:rPr>
        <w:t>co napatrzeć się nie mogą!</w:t>
      </w:r>
      <w:r>
        <w:rPr>
          <w:i/>
        </w:rPr>
        <w:br w:type="textWrapping"/>
      </w:r>
      <w:r>
        <w:t>/kiwi/</w:t>
      </w:r>
    </w:p>
    <w:p>
      <w:pPr>
        <w:pStyle w:val="8"/>
        <w:spacing w:line="360" w:lineRule="auto"/>
        <w:jc w:val="right"/>
      </w:pPr>
    </w:p>
    <w:p>
      <w:pPr>
        <w:pStyle w:val="8"/>
        <w:spacing w:line="360" w:lineRule="auto"/>
        <w:jc w:val="right"/>
      </w:pPr>
    </w:p>
    <w:p>
      <w:pPr>
        <w:pStyle w:val="8"/>
        <w:numPr>
          <w:ilvl w:val="0"/>
          <w:numId w:val="1"/>
        </w:numPr>
        <w:spacing w:line="360" w:lineRule="auto"/>
      </w:pPr>
      <w:r>
        <w:t>„Ułóż tak samo” – zabawa dydaktyczna.  Przygotowujemy  dla dziecka obrazek. Po drugiej stronie narysowane są linie dzielące go na 5 nieregularnych części. Dzieci przyglądają się obrazkowi, rozcinają go po narysowanych liniach oraz składają ponownie i naklejają na kartkę.</w:t>
      </w:r>
    </w:p>
    <w:p>
      <w:pPr>
        <w:pStyle w:val="8"/>
        <w:numPr>
          <w:ilvl w:val="0"/>
          <w:numId w:val="1"/>
        </w:numPr>
        <w:spacing w:line="360" w:lineRule="auto"/>
        <w:rPr>
          <w:color w:val="17365D" w:themeColor="text2" w:themeShade="BF"/>
          <w:sz w:val="28"/>
          <w:szCs w:val="28"/>
        </w:rPr>
      </w:pPr>
      <w:r>
        <w:t xml:space="preserve"> Wspólne śpiewanie piosenki   </w:t>
      </w:r>
      <w:r>
        <w:rPr>
          <w:highlight w:val="green"/>
        </w:rPr>
        <w:t>,,Cztery słonie, zielone słonie”</w:t>
      </w:r>
      <w:r>
        <w:t xml:space="preserve"> </w:t>
      </w:r>
      <w:r>
        <w:fldChar w:fldCharType="begin"/>
      </w:r>
      <w:r>
        <w:instrText xml:space="preserve"> HYPERLINK "https://www.youtube.com/watch?v=6-LrJfXpKV4" </w:instrText>
      </w:r>
      <w:r>
        <w:fldChar w:fldCharType="separate"/>
      </w:r>
      <w:r>
        <w:rPr>
          <w:rStyle w:val="6"/>
          <w:sz w:val="28"/>
          <w:szCs w:val="28"/>
        </w:rPr>
        <w:t>https://www.youtube.com/watch?v=6-LrJfXpKV4</w:t>
      </w:r>
      <w:r>
        <w:rPr>
          <w:rStyle w:val="6"/>
          <w:sz w:val="28"/>
          <w:szCs w:val="28"/>
        </w:rPr>
        <w:fldChar w:fldCharType="end"/>
      </w:r>
    </w:p>
    <w:p>
      <w:pPr>
        <w:pStyle w:val="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Wytnij i ułóż</w:t>
      </w:r>
    </w:p>
    <w:p>
      <w:pPr>
        <w:pStyle w:val="8"/>
        <w:ind w:left="644"/>
        <w:rPr>
          <w:color w:val="17365D" w:themeColor="text2" w:themeShade="BF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5480685" cy="5210175"/>
            <wp:effectExtent l="19050" t="0" r="5610" b="0"/>
            <wp:docPr id="1" name="Obraz 1" descr="file:///C:/Users/Asus/AppData/Local/Temp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ile:///C:/Users/Asus/AppData/Local/Temp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4317" cy="521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644"/>
        <w:rPr>
          <w:color w:val="17365D" w:themeColor="text2" w:themeShade="BF"/>
          <w:sz w:val="28"/>
          <w:szCs w:val="28"/>
        </w:rPr>
      </w:pPr>
    </w:p>
    <w:p>
      <w:pPr>
        <w:pStyle w:val="8"/>
        <w:ind w:left="644"/>
        <w:rPr>
          <w:color w:val="17365D" w:themeColor="text2" w:themeShade="BF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5267325" cy="6962775"/>
            <wp:effectExtent l="19050" t="0" r="9525" b="0"/>
            <wp:docPr id="4" name="Obraz 4" descr="file:///C:/Users/Asus/AppData/Local/Temp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file:///C:/Users/Asus/AppData/Local/Temp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644"/>
        <w:rPr>
          <w:color w:val="17365D" w:themeColor="text2" w:themeShade="BF"/>
          <w:sz w:val="28"/>
          <w:szCs w:val="28"/>
        </w:rPr>
      </w:pPr>
    </w:p>
    <w:p>
      <w:pPr>
        <w:pStyle w:val="8"/>
        <w:ind w:left="-142"/>
        <w:rPr>
          <w:color w:val="17365D" w:themeColor="text2" w:themeShade="BF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7839710" cy="5474335"/>
            <wp:effectExtent l="0" t="1181100" r="0" b="1154874"/>
            <wp:docPr id="10" name="Obraz 10" descr="średniaki - Przedszkole Samorządowe w Płazi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średniaki - Przedszkole Samorządowe w Płazie Przedszko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0252" cy="547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D43"/>
    <w:multiLevelType w:val="multilevel"/>
    <w:tmpl w:val="38014D43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2C"/>
    <w:rsid w:val="005F6573"/>
    <w:rsid w:val="008A7C76"/>
    <w:rsid w:val="008B2BB1"/>
    <w:rsid w:val="00910E26"/>
    <w:rsid w:val="00933A25"/>
    <w:rsid w:val="00AA2D2C"/>
    <w:rsid w:val="00BE2BE0"/>
    <w:rsid w:val="262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5F77F-EBFB-41F6-ABCF-05001F027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292</Words>
  <Characters>1758</Characters>
  <Lines>14</Lines>
  <Paragraphs>4</Paragraphs>
  <TotalTime>43</TotalTime>
  <ScaleCrop>false</ScaleCrop>
  <LinksUpToDate>false</LinksUpToDate>
  <CharactersWithSpaces>2046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2020-06-15T14:31:00Z</dcterms:created>
  <dc:creator>Asus</dc:creator>
  <cp:lastModifiedBy>Przedszkole</cp:lastModifiedBy>
  <dcterms:modified xsi:type="dcterms:W3CDTF">2020-06-16T06:56:58Z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